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2277D" w:rsidRPr="0032277D" w:rsidRDefault="0032277D" w:rsidP="00322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7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2277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"http://www.dagminobr.ru/documenty/prikazi_minobrnauki_rd/prikaz_25970920_ot_21_dekabrya_2020g" </w:instrText>
      </w:r>
      <w:r w:rsidRPr="003227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32277D">
        <w:rPr>
          <w:rFonts w:ascii="Tahoma" w:eastAsia="Times New Roman" w:hAnsi="Tahoma" w:cs="Tahoma"/>
          <w:color w:val="00408F"/>
          <w:sz w:val="33"/>
          <w:lang w:eastAsia="ru-RU"/>
        </w:rPr>
        <w:t>Приказ № 2597-09/20 от 21 декабря 2020г.</w:t>
      </w:r>
      <w:r w:rsidRPr="003227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 реализации федерального проекта «Успех каждого ребенка» нацпроекта «Образование» в части достижения целевых показателей по охвату детей дополнительным образованием в Республике Дагестан и представления годовой формы статистического наблюдения 1-ДОП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реализации Указа Президента Российской Федерации от 07.05.2018 г. № 204 «О национальных целях и стратегических задачах развития Российской Федерации на период до 2024 года» в части увеличения к 2024 году числа детей в возрасте от 5 до 18 лет, обучающихся по дополнительным образовательным программам, в общей численности детей этого возраста до 80 процентов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ПРИКАЗЫВАЮ: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1.Утвердить: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 План мероприятий по реализации «дорожной карты» по реализации регионального проекта «Успех каждого ребенка» национального проекта «Образование» (приложение №1);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1.2. План мероприятий по реализации модели сетевого взаимодействия «Сетевое взаимодействие образовательных организаций в рамках реализации дополнительных общеобразовательных общеразвивающих программ» (утв. приказом </w:t>
      </w:r>
      <w:proofErr w:type="spellStart"/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Минобрнауки</w:t>
      </w:r>
      <w:proofErr w:type="spellEnd"/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России и </w:t>
      </w:r>
      <w:proofErr w:type="spellStart"/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Минпросвещения</w:t>
      </w:r>
      <w:proofErr w:type="spellEnd"/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России от 5 августа 2020 г. № 882/391) (приложение №2);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1.3. форму статистического наблюдения № 1-ДОП «Сведения о дополнительном образовании и спортивной подготовке детей» (утв. приказом Росстата от 13.09.2016 г. № 501) (приложение №3).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2. Показатель охвата муниципальных образований городов и районов показателя национального проекта «Образование» «Доля детей в возрасте от 5 до 18 лет, охваченных дополнительным образованием» рассчитывается на основании данных форм федерального статистического наблюдения № 1-ДОП «Сведения о дополнительном образовании детей» (далее - форма № 1-ДОП), окончательных итогов </w:t>
      </w:r>
      <w:proofErr w:type="spellStart"/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Дагестанстата</w:t>
      </w:r>
      <w:proofErr w:type="spellEnd"/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на 1 января текущего года (утв. приказом </w:t>
      </w:r>
      <w:proofErr w:type="spellStart"/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Минпросвещения</w:t>
      </w:r>
      <w:proofErr w:type="spellEnd"/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России от 15 апреля 2019 г. №170).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3.Органам местного самоуправления, осуществляющим управление в сфере образования: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3.1. Принять исчерпывающие меры по достижению показателей национального проекта «Образование» в части увеличения к 2024 году числа детей в возрасте от 5 до 18 лет, обучающихся по дополнительным образовательным программам, в общей численности детей этого возраста до 80 процентов.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3.2. Организовать взаимодействие органов образования, культуры и спорта по реализации дополнительных общеобразовательных общеразвивающих программ и сдачи отчетов 1-ДОП.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3.3. Организовать работу по заключению договоров о сетевом взаимодействии с организациями по реализации дополнительных общеобразовательных общеразвивающих программ.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3.4. Обеспечить работу по заполнению и сдаче годовой формы федерального статистического наблюдения № 1-ДОП «Сведения о деятельности организации, осуществляющей образовательную деятельность по дополнительным общеобразовательным программам для детей» в Дагестанстат в срок до 30 января 2021 г.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3.5. Ответственность за несвоевременную сдачу отчетности в Дагестанстат (форма федерального статистического наблюдения № 1-ДОП за 2020 год) и </w:t>
      </w:r>
      <w:proofErr w:type="spellStart"/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недостижение</w:t>
      </w:r>
      <w:proofErr w:type="spellEnd"/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плановых показателей охвата числа детей в возрасте от 5 до 18 лет, обучающихся по дополнительным общеобразовательным программам, несут органы местного самоуправления, осуществляющие управление в сфере образования. 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3.6. В срок до 5 февраля 2021 г. представить в Отдел развития дополнительного образования детей Минобрнауки РД информацию о сдаче отчетов в Дагестанстат по форме №1-ДОП и достижении целевых показателей по охвату детей дополнительным образованием.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3.7. Ежеквартально, до 5 числа месяца, следующего за отчетным, представлять информацию о выполнении плана мероприятий по охвату детей в возрасте от 5 до 18 лет дополнительным образованием в Министерство образования и науки РД, на электронный адрес: kalmykova.minobr@mail.ru.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 Контроль за исполнением настоящего приказа оставляю за собой.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</w:t>
      </w:r>
      <w:r w:rsidRPr="0032277D">
        <w:rPr>
          <w:rFonts w:ascii="Verdana" w:eastAsia="Times New Roman" w:hAnsi="Verdana" w:cs="Times New Roman"/>
          <w:color w:val="434343"/>
          <w:sz w:val="20"/>
          <w:lang w:eastAsia="ru-RU"/>
        </w:rPr>
        <w:t> </w:t>
      </w:r>
      <w:hyperlink r:id="rId4" w:history="1">
        <w:r w:rsidRPr="0032277D">
          <w:rPr>
            <w:rFonts w:ascii="Georgia" w:eastAsia="Times New Roman" w:hAnsi="Georgia" w:cs="Times New Roman"/>
            <w:color w:val="00408F"/>
            <w:sz w:val="20"/>
            <w:lang w:eastAsia="ru-RU"/>
          </w:rPr>
          <w:t>на 99 л. в 1 экз.</w:t>
        </w:r>
      </w:hyperlink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2277D" w:rsidRPr="0032277D" w:rsidRDefault="0032277D" w:rsidP="0032277D">
      <w:pPr>
        <w:shd w:val="clear" w:color="auto" w:fill="FFFFFF"/>
        <w:spacing w:before="150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2277D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И.о. министра                                                                                А. Арухова</w:t>
      </w:r>
    </w:p>
    <w:p w:rsidR="00104469" w:rsidRDefault="00104469"/>
    <w:sectPr w:rsidR="00104469" w:rsidSect="0032277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77D"/>
    <w:rsid w:val="00104469"/>
    <w:rsid w:val="00245646"/>
    <w:rsid w:val="0032277D"/>
    <w:rsid w:val="0062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C424DA-E8D9-4FB9-93AB-52CF8C14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27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2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277D"/>
    <w:rPr>
      <w:b/>
      <w:bCs/>
    </w:rPr>
  </w:style>
  <w:style w:type="character" w:customStyle="1" w:styleId="apple-converted-space">
    <w:name w:val="apple-converted-space"/>
    <w:basedOn w:val="a0"/>
    <w:rsid w:val="0032277D"/>
  </w:style>
  <w:style w:type="paragraph" w:styleId="a6">
    <w:name w:val="Balloon Text"/>
    <w:basedOn w:val="a"/>
    <w:link w:val="a7"/>
    <w:uiPriority w:val="99"/>
    <w:semiHidden/>
    <w:unhideWhenUsed/>
    <w:rsid w:val="00626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60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1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ac.dagminobr.ru/files/priloj_2597.r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2020-12-28T06:02:00Z</cp:lastPrinted>
  <dcterms:created xsi:type="dcterms:W3CDTF">2020-12-28T07:40:00Z</dcterms:created>
  <dcterms:modified xsi:type="dcterms:W3CDTF">2020-12-28T07:40:00Z</dcterms:modified>
</cp:coreProperties>
</file>